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Tilinteon hetki</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Auton katsastus, hammastarkastus ja viimeinen tuomio tuntuvat kaikki samalta. Siinä sitä istuu jähmettyneenä odotushuoneessa miettimässä syntejään ja pakoonkaan ei enää pääse. On kohdattava silmästä silmään mitä on tullut tehtyä tai jätettyä tekemättä. Toki kokemukseni pohjautuvat ainoastaan kahteen ensin</w:t>
      </w:r>
      <w:r>
        <w:rPr>
          <w:rFonts w:ascii="Calibri" w:hAnsi="Calibri" w:cs="Calibri"/>
          <w:color w:val="242424"/>
          <w:sz w:val="22"/>
          <w:szCs w:val="22"/>
        </w:rPr>
        <w:t xml:space="preserve"> </w:t>
      </w:r>
      <w:r>
        <w:rPr>
          <w:rFonts w:ascii="Calibri" w:hAnsi="Calibri" w:cs="Calibri"/>
          <w:color w:val="242424"/>
          <w:sz w:val="22"/>
          <w:szCs w:val="22"/>
        </w:rPr>
        <w:t>mainittuun, mutta kirjallisten lähteiden perusteella kolmaskaan ei jää niistä kauas kauheudessaan.</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On helppoa unohtaa tilinteon väistämättömyys arkea huolettomasti elellessään. Minkä taakseen jättää, sen edestään löytää, kuuluu vanha viisaus. Niin se taitaa useimmiten olla. Jos kohtelen muita huonosti, heijastuu se toisten käyttäytymiseen itseäni kohtaan. Jos taas en huolehdi terveellisistä elintavoista, niin itsehän siitä ennen</w:t>
      </w:r>
      <w:r>
        <w:rPr>
          <w:rFonts w:ascii="Calibri" w:hAnsi="Calibri" w:cs="Calibri"/>
          <w:color w:val="242424"/>
          <w:sz w:val="22"/>
          <w:szCs w:val="22"/>
        </w:rPr>
        <w:t xml:space="preserve"> </w:t>
      </w:r>
      <w:bookmarkStart w:id="0" w:name="_GoBack"/>
      <w:bookmarkEnd w:id="0"/>
      <w:r>
        <w:rPr>
          <w:rFonts w:ascii="Calibri" w:hAnsi="Calibri" w:cs="Calibri"/>
          <w:color w:val="242424"/>
          <w:sz w:val="22"/>
          <w:szCs w:val="22"/>
        </w:rPr>
        <w:t>pitkää kärsin. Laki vaatii virheettömyyttä ja hyvän tekemistä enemmän kuin mihin koskaan kykenen.</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Kaikkia kolmea tilannetta yhdistää yksi tekijä: silloin ei enää selittely auta. Jos hampaassa on kariesta, niin kyllä lääkäri tasan tarkkaan sen huomaa. Samoin jos jarrutesterissä ei viisari värähdä, niin turha on insinööriltä leimaa anella. Viimeisellä tuomiolla kaivellaan sitten kaikki ne syvimmätkin salaisuudet, vieläpä koko elämän ajalta. Ei taida kenellekään olla puhtaita papereita siinä tilanteessa tarjolla.</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Viimeisen tuomion erottaa kahdesta muusta esimerkkitilanteesta ainoastaan yksi asia. Lasken sen varaan, että oman vuoronumeron kuulutuksen jälkeen tiskin taakse ilmestyy omistajan poika ja sanoo: ”Annas kun minä kuittaan tämän!”</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Mika </w:t>
      </w:r>
      <w:proofErr w:type="spellStart"/>
      <w:r>
        <w:rPr>
          <w:rStyle w:val="markan2snwdsj"/>
          <w:rFonts w:ascii="Calibri" w:hAnsi="Calibri" w:cs="Calibri"/>
          <w:color w:val="242424"/>
          <w:sz w:val="22"/>
          <w:szCs w:val="22"/>
          <w:bdr w:val="none" w:sz="0" w:space="0" w:color="auto" w:frame="1"/>
        </w:rPr>
        <w:t>Saguli</w:t>
      </w:r>
      <w:r>
        <w:rPr>
          <w:rFonts w:ascii="Calibri" w:hAnsi="Calibri" w:cs="Calibri"/>
          <w:color w:val="242424"/>
          <w:sz w:val="22"/>
          <w:szCs w:val="22"/>
        </w:rPr>
        <w:t>n</w:t>
      </w:r>
      <w:proofErr w:type="spellEnd"/>
    </w:p>
    <w:p w:rsidR="000208F4" w:rsidRDefault="000208F4" w:rsidP="000208F4">
      <w:pPr>
        <w:pStyle w:val="NormaaliWWW"/>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vs. kanttori</w:t>
      </w:r>
    </w:p>
    <w:p w:rsidR="00EA3757" w:rsidRDefault="00EA3757"/>
    <w:sectPr w:rsidR="00EA37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F4"/>
    <w:rsid w:val="000208F4"/>
    <w:rsid w:val="00EA37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BD10"/>
  <w15:chartTrackingRefBased/>
  <w15:docId w15:val="{69CA0138-253F-459C-A385-61376C8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20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markan2snwdsj">
    <w:name w:val="markan2snwdsj"/>
    <w:basedOn w:val="Kappaleenoletusfontti"/>
    <w:rsid w:val="0002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1369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2024-05-02T05:22:00Z</dcterms:created>
  <dcterms:modified xsi:type="dcterms:W3CDTF">2024-05-02T05:28:00Z</dcterms:modified>
</cp:coreProperties>
</file>